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E8F" w:rsidRDefault="00F17E8F" w:rsidP="00F17E8F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bookmarkStart w:id="0" w:name="_GoBack"/>
      <w:bookmarkEnd w:id="0"/>
      <w:r w:rsidRPr="00F17E8F">
        <w:rPr>
          <w:rFonts w:ascii="Times New Roman" w:hAnsi="Times New Roman" w:cs="Times New Roman"/>
          <w:i/>
        </w:rPr>
        <w:t>Приложение 1.1</w:t>
      </w:r>
    </w:p>
    <w:p w:rsidR="00F17E8F" w:rsidRPr="00F17E8F" w:rsidRDefault="00F17E8F" w:rsidP="00F17E8F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03656D" w:rsidRPr="004F0744" w:rsidRDefault="0003656D" w:rsidP="0003656D">
      <w:pPr>
        <w:spacing w:after="0" w:line="240" w:lineRule="auto"/>
        <w:jc w:val="center"/>
        <w:rPr>
          <w:rFonts w:ascii="Arial CYR" w:hAnsi="Arial CYR" w:cs="Arial"/>
        </w:rPr>
      </w:pPr>
      <w:r w:rsidRPr="004F0744">
        <w:rPr>
          <w:rFonts w:ascii="Arial CYR" w:hAnsi="Arial CYR" w:cs="Arial"/>
        </w:rPr>
        <w:t>ОПРОСНЫЙ ЛИСТ-ЗАЯВКА</w:t>
      </w:r>
    </w:p>
    <w:p w:rsidR="0003656D" w:rsidRPr="004F0744" w:rsidRDefault="009A00BB" w:rsidP="0003656D">
      <w:pPr>
        <w:spacing w:after="0" w:line="240" w:lineRule="auto"/>
        <w:jc w:val="center"/>
        <w:rPr>
          <w:rFonts w:cs="Arial"/>
        </w:rPr>
      </w:pPr>
      <w:r w:rsidRPr="004F0744">
        <w:rPr>
          <w:rFonts w:ascii="Arial CYR" w:hAnsi="Arial CYR" w:cs="Arial"/>
        </w:rPr>
        <w:t>н</w:t>
      </w:r>
      <w:r w:rsidR="0003656D" w:rsidRPr="004F0744">
        <w:rPr>
          <w:rFonts w:ascii="Arial CYR" w:hAnsi="Arial CYR" w:cs="Arial"/>
        </w:rPr>
        <w:t xml:space="preserve">а поставку выключателей трёхполюсных </w:t>
      </w:r>
      <w:proofErr w:type="spellStart"/>
      <w:r w:rsidR="0003656D" w:rsidRPr="004F0744">
        <w:rPr>
          <w:rFonts w:ascii="Arial CYR" w:hAnsi="Arial CYR" w:cs="Arial"/>
        </w:rPr>
        <w:t>элегазовых</w:t>
      </w:r>
      <w:proofErr w:type="spellEnd"/>
      <w:r w:rsidR="0003656D" w:rsidRPr="004F0744">
        <w:rPr>
          <w:rFonts w:ascii="Arial CYR" w:hAnsi="Arial CYR" w:cs="Arial"/>
        </w:rPr>
        <w:t xml:space="preserve"> серии ВГБ-35</w:t>
      </w:r>
    </w:p>
    <w:p w:rsidR="0003656D" w:rsidRPr="004F0744" w:rsidRDefault="0003656D" w:rsidP="0003656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964"/>
        <w:gridCol w:w="2829"/>
      </w:tblGrid>
      <w:tr w:rsidR="00B44DD5" w:rsidRPr="004F0744" w:rsidTr="004F0744">
        <w:trPr>
          <w:trHeight w:val="284"/>
        </w:trPr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B44DD5" w:rsidRPr="004F0744" w:rsidRDefault="00B44DD5" w:rsidP="00B44DD5">
            <w:pPr>
              <w:numPr>
                <w:ilvl w:val="0"/>
                <w:numId w:val="1"/>
              </w:numPr>
              <w:tabs>
                <w:tab w:val="clear" w:pos="1080"/>
                <w:tab w:val="left" w:pos="284"/>
              </w:tabs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4F0744">
              <w:rPr>
                <w:rFonts w:ascii="Arial" w:hAnsi="Arial" w:cs="Arial"/>
                <w:color w:val="0070C0"/>
                <w:sz w:val="20"/>
                <w:szCs w:val="20"/>
              </w:rPr>
              <w:t>Количество заказываемых выключателей, шт.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Style w:val="2"/>
                <w:rFonts w:ascii="Arial" w:hAnsi="Arial" w:cs="Arial"/>
                <w:sz w:val="20"/>
                <w:szCs w:val="20"/>
              </w:rPr>
              <w:id w:val="1306815485"/>
              <w:placeholder>
                <w:docPart w:val="1B6105333089486DB9B4749C6CF23A50"/>
              </w:placeholder>
              <w15:color w:val="000000"/>
              <w:comboBox>
                <w:listItem w:value="Количество"/>
                <w:listItem w:displayText="1" w:value="1"/>
                <w:listItem w:displayText="2" w:value="2"/>
                <w:listItem w:displayText="3" w:value="3"/>
                <w:listItem w:displayText="4" w:value="4"/>
                <w:listItem w:displayText="5" w:value="5"/>
              </w:comboBox>
            </w:sdtPr>
            <w:sdtEndPr>
              <w:rPr>
                <w:rStyle w:val="2"/>
              </w:rPr>
            </w:sdtEndPr>
            <w:sdtContent>
              <w:p w:rsidR="00B44DD5" w:rsidRPr="004F0744" w:rsidRDefault="000B264B" w:rsidP="00B44DD5">
                <w:pPr>
                  <w:tabs>
                    <w:tab w:val="left" w:pos="284"/>
                  </w:tabs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Style w:val="2"/>
                    <w:rFonts w:ascii="Arial" w:hAnsi="Arial" w:cs="Arial"/>
                    <w:sz w:val="20"/>
                    <w:szCs w:val="20"/>
                    <w:lang w:val="en-US"/>
                  </w:rPr>
                  <w:t>2</w:t>
                </w:r>
              </w:p>
            </w:sdtContent>
          </w:sdt>
        </w:tc>
        <w:tc>
          <w:tcPr>
            <w:tcW w:w="2829" w:type="dxa"/>
            <w:tcBorders>
              <w:left w:val="single" w:sz="4" w:space="0" w:color="auto"/>
            </w:tcBorders>
            <w:vAlign w:val="center"/>
          </w:tcPr>
          <w:p w:rsidR="00B44DD5" w:rsidRPr="004F0744" w:rsidRDefault="00B44DD5" w:rsidP="00B44DD5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903D1" w:rsidRPr="007C356B" w:rsidRDefault="00C903D1" w:rsidP="0010185D">
      <w:pPr>
        <w:tabs>
          <w:tab w:val="left" w:pos="284"/>
        </w:tabs>
        <w:spacing w:after="0" w:line="240" w:lineRule="auto"/>
        <w:rPr>
          <w:rFonts w:ascii="Arial" w:hAnsi="Arial" w:cs="Arial"/>
          <w:b/>
          <w:sz w:val="10"/>
          <w:szCs w:val="1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2"/>
        <w:gridCol w:w="964"/>
        <w:gridCol w:w="2829"/>
      </w:tblGrid>
      <w:tr w:rsidR="00B44DD5" w:rsidRPr="004F0744" w:rsidTr="004F0744">
        <w:trPr>
          <w:trHeight w:val="284"/>
        </w:trPr>
        <w:tc>
          <w:tcPr>
            <w:tcW w:w="6232" w:type="dxa"/>
            <w:tcBorders>
              <w:right w:val="single" w:sz="4" w:space="0" w:color="auto"/>
            </w:tcBorders>
            <w:vAlign w:val="center"/>
          </w:tcPr>
          <w:p w:rsidR="00B44DD5" w:rsidRPr="004F0744" w:rsidRDefault="00B44DD5" w:rsidP="00B44DD5">
            <w:pPr>
              <w:numPr>
                <w:ilvl w:val="0"/>
                <w:numId w:val="1"/>
              </w:numPr>
              <w:tabs>
                <w:tab w:val="clear" w:pos="1080"/>
                <w:tab w:val="left" w:pos="284"/>
              </w:tabs>
              <w:ind w:left="0" w:firstLine="0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4F0744">
              <w:rPr>
                <w:rFonts w:ascii="Arial" w:hAnsi="Arial" w:cs="Arial"/>
                <w:color w:val="0070C0"/>
                <w:sz w:val="20"/>
                <w:szCs w:val="20"/>
              </w:rPr>
              <w:t xml:space="preserve">Исполнение выключателя по номинальному току </w:t>
            </w:r>
            <w:proofErr w:type="spellStart"/>
            <w:r w:rsidRPr="004F0744">
              <w:rPr>
                <w:rFonts w:ascii="Arial" w:hAnsi="Arial" w:cs="Arial"/>
                <w:color w:val="0070C0"/>
                <w:sz w:val="20"/>
                <w:szCs w:val="20"/>
              </w:rPr>
              <w:t>Iном</w:t>
            </w:r>
            <w:proofErr w:type="spellEnd"/>
            <w:r w:rsidRPr="004F0744">
              <w:rPr>
                <w:rFonts w:ascii="Arial" w:hAnsi="Arial" w:cs="Arial"/>
                <w:color w:val="0070C0"/>
                <w:sz w:val="20"/>
                <w:szCs w:val="20"/>
              </w:rPr>
              <w:t>., 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Style w:val="2"/>
                <w:rFonts w:ascii="Arial" w:hAnsi="Arial" w:cs="Arial"/>
                <w:sz w:val="20"/>
                <w:szCs w:val="20"/>
              </w:rPr>
              <w:id w:val="-827515523"/>
              <w:placeholder>
                <w:docPart w:val="ED6604686B434166BFA8CEA35CDA49B4"/>
              </w:placeholder>
              <w15:color w:val="000000"/>
              <w:comboBox>
                <w:listItem w:displayText="Ном. ток" w:value="А"/>
                <w:listItem w:displayText="630" w:value="630"/>
                <w:listItem w:displayText="1000" w:value="1000"/>
              </w:comboBox>
            </w:sdtPr>
            <w:sdtEndPr>
              <w:rPr>
                <w:rStyle w:val="2"/>
              </w:rPr>
            </w:sdtEndPr>
            <w:sdtContent>
              <w:p w:rsidR="00B44DD5" w:rsidRPr="004F0744" w:rsidRDefault="00C85286" w:rsidP="00B44DD5">
                <w:pPr>
                  <w:tabs>
                    <w:tab w:val="left" w:pos="284"/>
                  </w:tabs>
                  <w:jc w:val="center"/>
                  <w:rPr>
                    <w:rFonts w:ascii="Arial" w:hAnsi="Arial" w:cs="Arial"/>
                    <w:color w:val="002060"/>
                    <w:sz w:val="20"/>
                    <w:szCs w:val="20"/>
                  </w:rPr>
                </w:pPr>
                <w:r w:rsidRPr="004F0744">
                  <w:rPr>
                    <w:rStyle w:val="2"/>
                    <w:rFonts w:ascii="Arial" w:hAnsi="Arial" w:cs="Arial"/>
                    <w:sz w:val="20"/>
                    <w:szCs w:val="20"/>
                  </w:rPr>
                  <w:t>630</w:t>
                </w:r>
              </w:p>
            </w:sdtContent>
          </w:sdt>
        </w:tc>
        <w:tc>
          <w:tcPr>
            <w:tcW w:w="2829" w:type="dxa"/>
            <w:tcBorders>
              <w:left w:val="single" w:sz="4" w:space="0" w:color="auto"/>
            </w:tcBorders>
            <w:vAlign w:val="center"/>
          </w:tcPr>
          <w:p w:rsidR="00B44DD5" w:rsidRPr="004F0744" w:rsidRDefault="00B44DD5" w:rsidP="00B44DD5">
            <w:pPr>
              <w:tabs>
                <w:tab w:val="left" w:pos="284"/>
              </w:tabs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</w:tr>
    </w:tbl>
    <w:p w:rsidR="00C903D1" w:rsidRPr="007C356B" w:rsidRDefault="00C903D1" w:rsidP="0010185D">
      <w:pPr>
        <w:tabs>
          <w:tab w:val="left" w:pos="284"/>
        </w:tabs>
        <w:spacing w:after="0" w:line="240" w:lineRule="auto"/>
        <w:rPr>
          <w:rFonts w:ascii="Arial" w:hAnsi="Arial" w:cs="Arial"/>
          <w:b/>
          <w:sz w:val="10"/>
          <w:szCs w:val="10"/>
        </w:rPr>
      </w:pPr>
    </w:p>
    <w:p w:rsidR="0003656D" w:rsidRPr="004F0744" w:rsidRDefault="0003656D" w:rsidP="0011317B">
      <w:pPr>
        <w:numPr>
          <w:ilvl w:val="0"/>
          <w:numId w:val="1"/>
        </w:numPr>
        <w:tabs>
          <w:tab w:val="clear" w:pos="1080"/>
          <w:tab w:val="left" w:pos="284"/>
        </w:tabs>
        <w:spacing w:after="60" w:line="240" w:lineRule="auto"/>
        <w:ind w:left="0" w:firstLine="0"/>
        <w:rPr>
          <w:rFonts w:ascii="Arial" w:hAnsi="Arial" w:cs="Arial"/>
          <w:color w:val="0070C0"/>
          <w:sz w:val="20"/>
          <w:szCs w:val="20"/>
        </w:rPr>
      </w:pPr>
      <w:r w:rsidRPr="004F0744">
        <w:rPr>
          <w:rFonts w:ascii="Arial" w:hAnsi="Arial" w:cs="Arial"/>
          <w:color w:val="0070C0"/>
          <w:sz w:val="20"/>
          <w:szCs w:val="20"/>
        </w:rPr>
        <w:t xml:space="preserve">Исполнение выключателя по типу привода </w:t>
      </w:r>
      <w:r w:rsidRPr="004F0744">
        <w:rPr>
          <w:rFonts w:ascii="Arial" w:hAnsi="Arial" w:cs="Arial"/>
          <w:i/>
          <w:color w:val="0070C0"/>
          <w:sz w:val="20"/>
          <w:szCs w:val="20"/>
        </w:rPr>
        <w:t>(нужное отметить)</w:t>
      </w:r>
    </w:p>
    <w:tbl>
      <w:tblPr>
        <w:tblW w:w="10206" w:type="dxa"/>
        <w:tblInd w:w="-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23"/>
        <w:gridCol w:w="5812"/>
        <w:gridCol w:w="1157"/>
        <w:gridCol w:w="1157"/>
        <w:gridCol w:w="1157"/>
      </w:tblGrid>
      <w:tr w:rsidR="00335B9A" w:rsidRPr="00335B9A" w:rsidTr="007C356B">
        <w:trPr>
          <w:cantSplit/>
          <w:trHeight w:val="284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335B9A" w:rsidRPr="0048780B" w:rsidRDefault="00335B9A" w:rsidP="00335B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Тип  привода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</w:tcPr>
          <w:p w:rsidR="00335B9A" w:rsidRPr="0048780B" w:rsidRDefault="00335B9A" w:rsidP="00335B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Наименование параметра</w:t>
            </w:r>
          </w:p>
        </w:tc>
        <w:tc>
          <w:tcPr>
            <w:tcW w:w="3471" w:type="dxa"/>
            <w:gridSpan w:val="3"/>
            <w:shd w:val="clear" w:color="auto" w:fill="auto"/>
            <w:vAlign w:val="center"/>
          </w:tcPr>
          <w:p w:rsidR="00335B9A" w:rsidRPr="0048780B" w:rsidRDefault="00335B9A" w:rsidP="00335B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Требуемые параметры</w:t>
            </w:r>
          </w:p>
        </w:tc>
      </w:tr>
      <w:tr w:rsidR="007C356B" w:rsidRPr="00335B9A" w:rsidTr="00741513">
        <w:trPr>
          <w:cantSplit/>
          <w:trHeight w:val="284"/>
        </w:trPr>
        <w:tc>
          <w:tcPr>
            <w:tcW w:w="923" w:type="dxa"/>
            <w:vMerge/>
            <w:shd w:val="clear" w:color="auto" w:fill="auto"/>
            <w:vAlign w:val="center"/>
          </w:tcPr>
          <w:p w:rsidR="007C356B" w:rsidRPr="0048780B" w:rsidRDefault="007C356B" w:rsidP="00335B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:rsidR="007C356B" w:rsidRPr="0048780B" w:rsidRDefault="007C356B" w:rsidP="00335B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:rsidR="007C356B" w:rsidRPr="0048780B" w:rsidRDefault="007C356B" w:rsidP="00335B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Стандартная поставка</w:t>
            </w:r>
          </w:p>
        </w:tc>
        <w:tc>
          <w:tcPr>
            <w:tcW w:w="1157" w:type="dxa"/>
            <w:vAlign w:val="center"/>
          </w:tcPr>
          <w:p w:rsidR="007C356B" w:rsidRPr="0048780B" w:rsidRDefault="007C356B" w:rsidP="00335B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По заказу</w:t>
            </w:r>
          </w:p>
        </w:tc>
      </w:tr>
      <w:tr w:rsidR="007C356B" w:rsidRPr="00335B9A" w:rsidTr="007C356B">
        <w:trPr>
          <w:cantSplit/>
          <w:trHeight w:val="454"/>
        </w:trPr>
        <w:tc>
          <w:tcPr>
            <w:tcW w:w="923" w:type="dxa"/>
            <w:vMerge w:val="restart"/>
            <w:shd w:val="clear" w:color="auto" w:fill="auto"/>
          </w:tcPr>
          <w:p w:rsidR="007C356B" w:rsidRPr="0048780B" w:rsidRDefault="007C356B" w:rsidP="00335B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Привод ПЭМ-3</w:t>
            </w:r>
          </w:p>
          <w:sdt>
            <w:sdtPr>
              <w:rPr>
                <w:rStyle w:val="3"/>
                <w:rFonts w:ascii="Arial" w:hAnsi="Arial" w:cs="Arial"/>
                <w:sz w:val="36"/>
                <w:szCs w:val="36"/>
                <w:shd w:val="clear" w:color="auto" w:fill="9CC2E5" w:themeFill="accent1" w:themeFillTint="99"/>
              </w:rPr>
              <w:id w:val="-1012984597"/>
              <w15:appearance w15:val="hidden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3"/>
              </w:rPr>
            </w:sdtEndPr>
            <w:sdtContent>
              <w:p w:rsidR="007C356B" w:rsidRDefault="007C356B" w:rsidP="002D3CF8">
                <w:pPr>
                  <w:spacing w:after="0" w:line="240" w:lineRule="auto"/>
                  <w:jc w:val="center"/>
                  <w:rPr>
                    <w:rStyle w:val="3"/>
                    <w:rFonts w:ascii="Arial" w:hAnsi="Arial" w:cs="Arial"/>
                    <w:sz w:val="36"/>
                    <w:szCs w:val="36"/>
                  </w:rPr>
                </w:pPr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p>
            </w:sdtContent>
          </w:sdt>
          <w:p w:rsidR="007C356B" w:rsidRPr="00335B9A" w:rsidRDefault="007C356B" w:rsidP="00335B9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7C356B" w:rsidRPr="00335B9A" w:rsidRDefault="007C356B" w:rsidP="00335B9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812" w:type="dxa"/>
            <w:shd w:val="clear" w:color="auto" w:fill="auto"/>
          </w:tcPr>
          <w:p w:rsidR="007C356B" w:rsidRPr="0048780B" w:rsidRDefault="007C356B" w:rsidP="007C35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Номинальное напряжение переменного тока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780B">
              <w:rPr>
                <w:rFonts w:ascii="Arial" w:hAnsi="Arial" w:cs="Arial"/>
                <w:sz w:val="20"/>
                <w:szCs w:val="20"/>
              </w:rPr>
              <w:t>цепей питания электромагнитов включения, отключения и контактора, В</w:t>
            </w:r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:rsidR="007C356B" w:rsidRPr="00335B9A" w:rsidRDefault="007C356B" w:rsidP="004878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~ 220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  <w:shd w:val="clear" w:color="auto" w:fill="9CC2E5" w:themeFill="accent1" w:themeFillTint="99"/>
                </w:rPr>
                <w:id w:val="1057737480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sdtContent>
            </w:sdt>
          </w:p>
        </w:tc>
        <w:tc>
          <w:tcPr>
            <w:tcW w:w="1157" w:type="dxa"/>
            <w:vAlign w:val="center"/>
          </w:tcPr>
          <w:p w:rsidR="007C356B" w:rsidRPr="0048780B" w:rsidRDefault="007C356B" w:rsidP="00335B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</w:tr>
      <w:tr w:rsidR="00335B9A" w:rsidRPr="00335B9A" w:rsidTr="007C356B">
        <w:trPr>
          <w:cantSplit/>
          <w:trHeight w:val="454"/>
        </w:trPr>
        <w:tc>
          <w:tcPr>
            <w:tcW w:w="923" w:type="dxa"/>
            <w:vMerge/>
            <w:shd w:val="clear" w:color="auto" w:fill="auto"/>
          </w:tcPr>
          <w:p w:rsidR="00335B9A" w:rsidRPr="00335B9A" w:rsidRDefault="00335B9A" w:rsidP="00335B9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812" w:type="dxa"/>
            <w:shd w:val="clear" w:color="auto" w:fill="auto"/>
          </w:tcPr>
          <w:p w:rsidR="00335B9A" w:rsidRPr="0048780B" w:rsidRDefault="00335B9A" w:rsidP="00335B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Электромагнит релейного отключения YAV</w:t>
            </w:r>
          </w:p>
          <w:p w:rsidR="00335B9A" w:rsidRPr="0048780B" w:rsidRDefault="00335B9A" w:rsidP="00335B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 xml:space="preserve">на напряжение, В 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335B9A" w:rsidRPr="00335B9A" w:rsidRDefault="00335B9A" w:rsidP="0048780B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= 220</w:t>
            </w:r>
            <w:r w:rsidR="0048780B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  <w:shd w:val="clear" w:color="auto" w:fill="9CC2E5" w:themeFill="accent1" w:themeFillTint="99"/>
                </w:rPr>
                <w:id w:val="1969632343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 w:rsidR="00C85286"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sdtContent>
            </w:sdt>
          </w:p>
        </w:tc>
        <w:tc>
          <w:tcPr>
            <w:tcW w:w="1157" w:type="dxa"/>
            <w:vAlign w:val="center"/>
          </w:tcPr>
          <w:p w:rsidR="00335B9A" w:rsidRPr="00335B9A" w:rsidRDefault="00335B9A" w:rsidP="007C356B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~ 220</w:t>
            </w:r>
            <w:r w:rsidR="007C356B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</w:rPr>
                <w:id w:val="12483954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 w:rsidR="00C85286"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1157" w:type="dxa"/>
            <w:vAlign w:val="center"/>
          </w:tcPr>
          <w:p w:rsidR="00335B9A" w:rsidRPr="00335B9A" w:rsidRDefault="00335B9A" w:rsidP="007C356B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= 110</w:t>
            </w:r>
            <w:r w:rsidR="007C356B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</w:rPr>
                <w:id w:val="-92642685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 w:rsidR="00613283"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7C356B" w:rsidRPr="00335B9A" w:rsidTr="007C356B">
        <w:trPr>
          <w:cantSplit/>
          <w:trHeight w:val="454"/>
        </w:trPr>
        <w:tc>
          <w:tcPr>
            <w:tcW w:w="923" w:type="dxa"/>
            <w:vMerge/>
            <w:shd w:val="clear" w:color="auto" w:fill="auto"/>
          </w:tcPr>
          <w:p w:rsidR="007C356B" w:rsidRPr="00335B9A" w:rsidRDefault="007C356B" w:rsidP="00335B9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812" w:type="dxa"/>
            <w:shd w:val="clear" w:color="auto" w:fill="auto"/>
          </w:tcPr>
          <w:p w:rsidR="007C356B" w:rsidRPr="0048780B" w:rsidRDefault="007C356B" w:rsidP="00335B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 xml:space="preserve">Токовые электромагниты YAA на ток, А </w:t>
            </w:r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:rsidR="007C356B" w:rsidRPr="00335B9A" w:rsidRDefault="007C356B" w:rsidP="007C356B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  <w:shd w:val="clear" w:color="auto" w:fill="9CC2E5" w:themeFill="accent1" w:themeFillTint="99"/>
                </w:rPr>
                <w:id w:val="-593012009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sdtContent>
            </w:sdt>
          </w:p>
        </w:tc>
        <w:tc>
          <w:tcPr>
            <w:tcW w:w="1157" w:type="dxa"/>
            <w:vAlign w:val="center"/>
          </w:tcPr>
          <w:p w:rsidR="007C356B" w:rsidRPr="00335B9A" w:rsidRDefault="007C356B" w:rsidP="007C356B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</w:rPr>
                <w:id w:val="78824647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</w:tbl>
    <w:p w:rsidR="00B32A0D" w:rsidRPr="004F0744" w:rsidRDefault="00B32A0D" w:rsidP="00B32A0D">
      <w:pPr>
        <w:tabs>
          <w:tab w:val="left" w:pos="284"/>
        </w:tabs>
        <w:spacing w:after="60" w:line="240" w:lineRule="auto"/>
        <w:rPr>
          <w:rFonts w:cs="Arial"/>
          <w:color w:val="002060"/>
          <w:sz w:val="10"/>
          <w:szCs w:val="10"/>
        </w:rPr>
      </w:pPr>
    </w:p>
    <w:p w:rsidR="002D3CF8" w:rsidRPr="0048780B" w:rsidRDefault="002D3CF8" w:rsidP="002D3CF8">
      <w:pPr>
        <w:numPr>
          <w:ilvl w:val="0"/>
          <w:numId w:val="1"/>
        </w:numPr>
        <w:tabs>
          <w:tab w:val="clear" w:pos="1080"/>
          <w:tab w:val="left" w:pos="284"/>
        </w:tabs>
        <w:spacing w:after="60" w:line="240" w:lineRule="auto"/>
        <w:ind w:left="0" w:firstLine="0"/>
        <w:rPr>
          <w:rFonts w:ascii="Arial" w:hAnsi="Arial" w:cs="Arial"/>
          <w:color w:val="0070C0"/>
          <w:sz w:val="20"/>
          <w:szCs w:val="20"/>
        </w:rPr>
      </w:pPr>
      <w:r w:rsidRPr="0048780B">
        <w:rPr>
          <w:rFonts w:ascii="Arial" w:hAnsi="Arial" w:cs="Arial"/>
          <w:color w:val="0070C0"/>
          <w:sz w:val="20"/>
          <w:szCs w:val="20"/>
        </w:rPr>
        <w:t xml:space="preserve">Исполнение в зависимости от расстояния между приводом и выключателем </w:t>
      </w:r>
      <w:r w:rsidRPr="0048780B">
        <w:rPr>
          <w:rFonts w:ascii="Times New Roman" w:hAnsi="Times New Roman" w:cs="Times New Roman"/>
          <w:i/>
          <w:color w:val="0070C0"/>
        </w:rPr>
        <w:t>(нужное отметить)</w:t>
      </w:r>
    </w:p>
    <w:tbl>
      <w:tblPr>
        <w:tblStyle w:val="a4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2D3CF8" w:rsidRPr="0048780B" w:rsidTr="0048780B">
        <w:trPr>
          <w:trHeight w:val="284"/>
        </w:trPr>
        <w:tc>
          <w:tcPr>
            <w:tcW w:w="2548" w:type="dxa"/>
            <w:vAlign w:val="center"/>
          </w:tcPr>
          <w:p w:rsidR="002D3CF8" w:rsidRPr="0048780B" w:rsidRDefault="002D3CF8" w:rsidP="002D3CF8">
            <w:pPr>
              <w:rPr>
                <w:rFonts w:ascii="Arial CYR" w:hAnsi="Arial CYR" w:cs="Arial"/>
                <w:color w:val="0070C0"/>
                <w:sz w:val="20"/>
                <w:szCs w:val="20"/>
              </w:rPr>
            </w:pPr>
            <w:r w:rsidRPr="0048780B">
              <w:rPr>
                <w:rFonts w:ascii="Arial CYR" w:hAnsi="Arial CYR" w:cs="Arial"/>
                <w:color w:val="0070C0"/>
                <w:sz w:val="20"/>
                <w:szCs w:val="20"/>
              </w:rPr>
              <w:t>исполнение</w:t>
            </w:r>
          </w:p>
        </w:tc>
        <w:tc>
          <w:tcPr>
            <w:tcW w:w="2549" w:type="dxa"/>
            <w:vAlign w:val="center"/>
          </w:tcPr>
          <w:p w:rsidR="002D3CF8" w:rsidRPr="0048780B" w:rsidRDefault="002D3CF8" w:rsidP="002D3CF8">
            <w:pPr>
              <w:rPr>
                <w:rFonts w:ascii="Arial CYR" w:hAnsi="Arial CYR" w:cs="Arial"/>
                <w:color w:val="0070C0"/>
                <w:sz w:val="20"/>
                <w:szCs w:val="20"/>
              </w:rPr>
            </w:pPr>
            <w:r w:rsidRPr="0048780B">
              <w:rPr>
                <w:rFonts w:ascii="Arial CYR" w:hAnsi="Arial CYR" w:cs="Arial"/>
                <w:color w:val="0070C0"/>
                <w:sz w:val="20"/>
                <w:szCs w:val="20"/>
              </w:rPr>
              <w:t>размер Б, мм</w:t>
            </w:r>
          </w:p>
        </w:tc>
        <w:tc>
          <w:tcPr>
            <w:tcW w:w="2549" w:type="dxa"/>
            <w:vAlign w:val="center"/>
          </w:tcPr>
          <w:p w:rsidR="002D3CF8" w:rsidRPr="0048780B" w:rsidRDefault="002D3CF8" w:rsidP="002D3CF8">
            <w:pPr>
              <w:rPr>
                <w:rFonts w:ascii="Arial CYR" w:hAnsi="Arial CYR" w:cs="Arial"/>
                <w:color w:val="0070C0"/>
                <w:sz w:val="20"/>
                <w:szCs w:val="20"/>
              </w:rPr>
            </w:pPr>
            <w:r w:rsidRPr="0048780B">
              <w:rPr>
                <w:rFonts w:ascii="Arial CYR" w:hAnsi="Arial CYR" w:cs="Arial"/>
                <w:color w:val="0070C0"/>
                <w:sz w:val="20"/>
                <w:szCs w:val="20"/>
              </w:rPr>
              <w:t>размер В, мм</w:t>
            </w:r>
          </w:p>
        </w:tc>
        <w:tc>
          <w:tcPr>
            <w:tcW w:w="2549" w:type="dxa"/>
            <w:vAlign w:val="center"/>
          </w:tcPr>
          <w:p w:rsidR="002D3CF8" w:rsidRPr="0048780B" w:rsidRDefault="002D3CF8" w:rsidP="002D3CF8">
            <w:pPr>
              <w:rPr>
                <w:rFonts w:ascii="Arial CYR" w:hAnsi="Arial CYR" w:cs="Arial"/>
                <w:color w:val="0070C0"/>
                <w:sz w:val="20"/>
                <w:szCs w:val="20"/>
              </w:rPr>
            </w:pPr>
            <w:r w:rsidRPr="0048780B">
              <w:rPr>
                <w:rFonts w:ascii="Arial CYR" w:hAnsi="Arial CYR" w:cs="Arial"/>
                <w:color w:val="0070C0"/>
                <w:sz w:val="20"/>
                <w:szCs w:val="20"/>
              </w:rPr>
              <w:t>размер С, мм</w:t>
            </w:r>
          </w:p>
        </w:tc>
      </w:tr>
      <w:tr w:rsidR="002D3CF8" w:rsidTr="0054562D">
        <w:trPr>
          <w:trHeight w:val="227"/>
        </w:trPr>
        <w:tc>
          <w:tcPr>
            <w:tcW w:w="2548" w:type="dxa"/>
            <w:vAlign w:val="center"/>
          </w:tcPr>
          <w:p w:rsidR="002D3CF8" w:rsidRPr="002D3CF8" w:rsidRDefault="002D3CF8" w:rsidP="0054562D">
            <w:pPr>
              <w:rPr>
                <w:rFonts w:ascii="Arial" w:hAnsi="Arial" w:cs="Arial"/>
                <w:sz w:val="36"/>
                <w:szCs w:val="36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стандартное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  <w:shd w:val="clear" w:color="auto" w:fill="9CC2E5" w:themeFill="accent1" w:themeFillTint="99"/>
                </w:rPr>
                <w:id w:val="-1726590037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 w:rsidR="001F1C12"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sdtContent>
            </w:sdt>
          </w:p>
        </w:tc>
        <w:tc>
          <w:tcPr>
            <w:tcW w:w="2549" w:type="dxa"/>
            <w:vAlign w:val="center"/>
          </w:tcPr>
          <w:p w:rsidR="002D3CF8" w:rsidRPr="0048780B" w:rsidRDefault="002D3CF8" w:rsidP="0054562D">
            <w:pPr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2549" w:type="dxa"/>
            <w:vAlign w:val="center"/>
          </w:tcPr>
          <w:p w:rsidR="002D3CF8" w:rsidRPr="0048780B" w:rsidRDefault="002D3CF8" w:rsidP="0054562D">
            <w:pPr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2540</w:t>
            </w:r>
          </w:p>
        </w:tc>
        <w:tc>
          <w:tcPr>
            <w:tcW w:w="2549" w:type="dxa"/>
            <w:vAlign w:val="center"/>
          </w:tcPr>
          <w:p w:rsidR="002D3CF8" w:rsidRPr="0048780B" w:rsidRDefault="002D3CF8" w:rsidP="0054562D">
            <w:pPr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260</w:t>
            </w:r>
          </w:p>
        </w:tc>
      </w:tr>
    </w:tbl>
    <w:p w:rsidR="002D3CF8" w:rsidRPr="004F0744" w:rsidRDefault="002D3CF8" w:rsidP="00B32A0D">
      <w:pPr>
        <w:tabs>
          <w:tab w:val="left" w:pos="284"/>
        </w:tabs>
        <w:spacing w:after="60" w:line="240" w:lineRule="auto"/>
        <w:rPr>
          <w:rFonts w:cs="Arial"/>
          <w:color w:val="002060"/>
          <w:sz w:val="10"/>
          <w:szCs w:val="10"/>
        </w:rPr>
      </w:pPr>
    </w:p>
    <w:tbl>
      <w:tblPr>
        <w:tblStyle w:val="a4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2552"/>
        <w:gridCol w:w="2551"/>
      </w:tblGrid>
      <w:tr w:rsidR="0082026E" w:rsidTr="0009338D">
        <w:trPr>
          <w:trHeight w:val="284"/>
        </w:trPr>
        <w:tc>
          <w:tcPr>
            <w:tcW w:w="5103" w:type="dxa"/>
            <w:tcBorders>
              <w:right w:val="single" w:sz="4" w:space="0" w:color="auto"/>
            </w:tcBorders>
            <w:vAlign w:val="bottom"/>
          </w:tcPr>
          <w:p w:rsidR="0082026E" w:rsidRPr="0048780B" w:rsidRDefault="0082026E" w:rsidP="0054562D">
            <w:pPr>
              <w:numPr>
                <w:ilvl w:val="0"/>
                <w:numId w:val="1"/>
              </w:numPr>
              <w:tabs>
                <w:tab w:val="clear" w:pos="1080"/>
                <w:tab w:val="left" w:pos="284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7E19F7">
              <w:rPr>
                <w:rFonts w:ascii="Arial" w:hAnsi="Arial" w:cs="Arial"/>
                <w:color w:val="0070C0"/>
                <w:sz w:val="20"/>
                <w:szCs w:val="20"/>
              </w:rPr>
              <w:t>Климатическое исполнение по ГОСТ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Pr="007E19F7">
              <w:rPr>
                <w:rFonts w:ascii="Arial" w:hAnsi="Arial" w:cs="Arial"/>
                <w:color w:val="0070C0"/>
                <w:sz w:val="20"/>
                <w:szCs w:val="20"/>
              </w:rPr>
              <w:t>15150-69</w:t>
            </w:r>
            <w:r w:rsidRPr="0048780B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6E" w:rsidRPr="0048780B" w:rsidRDefault="0082026E" w:rsidP="0054562D">
            <w:pPr>
              <w:tabs>
                <w:tab w:val="left" w:pos="284"/>
              </w:tabs>
              <w:rPr>
                <w:rFonts w:ascii="Arial" w:hAnsi="Arial" w:cs="Arial"/>
                <w:sz w:val="20"/>
                <w:szCs w:val="20"/>
              </w:rPr>
            </w:pPr>
            <w:r w:rsidRPr="007E19F7">
              <w:rPr>
                <w:rFonts w:ascii="Arial" w:hAnsi="Arial" w:cs="Arial"/>
                <w:sz w:val="20"/>
                <w:szCs w:val="20"/>
              </w:rPr>
              <w:t xml:space="preserve">УХЛ1 (+40 </w:t>
            </w:r>
            <w:r w:rsidRPr="007E19F7">
              <w:rPr>
                <w:rFonts w:ascii="Arial" w:hAnsi="Arial" w:cs="Arial"/>
                <w:sz w:val="20"/>
                <w:szCs w:val="20"/>
              </w:rPr>
              <w:sym w:font="Symbol" w:char="F0B0"/>
            </w:r>
            <w:r w:rsidRPr="007E19F7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19F7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19F7">
              <w:rPr>
                <w:rFonts w:ascii="Arial" w:hAnsi="Arial" w:cs="Arial"/>
                <w:sz w:val="20"/>
                <w:szCs w:val="20"/>
              </w:rPr>
              <w:t xml:space="preserve">-60 </w:t>
            </w:r>
            <w:r w:rsidRPr="007E19F7">
              <w:rPr>
                <w:rFonts w:ascii="Arial" w:hAnsi="Arial" w:cs="Arial"/>
                <w:sz w:val="20"/>
                <w:szCs w:val="20"/>
              </w:rPr>
              <w:sym w:font="Symbol" w:char="F0B0"/>
            </w:r>
            <w:r w:rsidRPr="007E19F7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6E" w:rsidRPr="007E19F7" w:rsidRDefault="00D54E1C" w:rsidP="0054562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3"/>
                  <w:rFonts w:ascii="Arial" w:hAnsi="Arial" w:cs="Arial"/>
                  <w:sz w:val="36"/>
                  <w:szCs w:val="36"/>
                  <w:shd w:val="clear" w:color="auto" w:fill="9CC2E5" w:themeFill="accent1" w:themeFillTint="99"/>
                </w:rPr>
                <w:id w:val="-1956312107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 w:rsidR="0054562D"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sdtContent>
            </w:sdt>
          </w:p>
        </w:tc>
      </w:tr>
    </w:tbl>
    <w:p w:rsidR="002D3CF8" w:rsidRDefault="002D3CF8" w:rsidP="0054562D">
      <w:pPr>
        <w:tabs>
          <w:tab w:val="left" w:pos="284"/>
        </w:tabs>
        <w:spacing w:after="0" w:line="240" w:lineRule="auto"/>
        <w:rPr>
          <w:rFonts w:cs="Arial"/>
          <w:color w:val="002060"/>
          <w:sz w:val="10"/>
          <w:szCs w:val="10"/>
        </w:rPr>
      </w:pPr>
    </w:p>
    <w:tbl>
      <w:tblPr>
        <w:tblStyle w:val="a4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2551"/>
        <w:gridCol w:w="2552"/>
      </w:tblGrid>
      <w:tr w:rsidR="00C3131B" w:rsidTr="0009338D">
        <w:trPr>
          <w:trHeight w:val="284"/>
        </w:trPr>
        <w:tc>
          <w:tcPr>
            <w:tcW w:w="5103" w:type="dxa"/>
            <w:tcBorders>
              <w:right w:val="single" w:sz="4" w:space="0" w:color="auto"/>
            </w:tcBorders>
            <w:vAlign w:val="bottom"/>
          </w:tcPr>
          <w:p w:rsidR="00C3131B" w:rsidRPr="0048780B" w:rsidRDefault="00C3131B" w:rsidP="0054562D">
            <w:pPr>
              <w:numPr>
                <w:ilvl w:val="0"/>
                <w:numId w:val="1"/>
              </w:numPr>
              <w:tabs>
                <w:tab w:val="clear" w:pos="1080"/>
                <w:tab w:val="left" w:pos="284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color w:val="0070C0"/>
                <w:sz w:val="20"/>
                <w:szCs w:val="20"/>
              </w:rPr>
              <w:t xml:space="preserve">Исполнение по токовому выводу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31B" w:rsidRPr="0054562D" w:rsidRDefault="00C3131B" w:rsidP="0054562D">
            <w:pPr>
              <w:rPr>
                <w:rFonts w:ascii="Arial" w:hAnsi="Arial" w:cs="Arial"/>
                <w:sz w:val="20"/>
                <w:szCs w:val="20"/>
              </w:rPr>
            </w:pPr>
            <w:r w:rsidRPr="0054562D">
              <w:rPr>
                <w:rFonts w:ascii="Arial" w:hAnsi="Arial" w:cs="Arial"/>
                <w:sz w:val="20"/>
                <w:szCs w:val="20"/>
              </w:rPr>
              <w:t>стандартное (вариант 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31B" w:rsidRPr="002D3CF8" w:rsidRDefault="00D54E1C" w:rsidP="0054562D">
            <w:pPr>
              <w:rPr>
                <w:rFonts w:ascii="Arial" w:hAnsi="Arial" w:cs="Arial"/>
              </w:rPr>
            </w:pPr>
            <w:sdt>
              <w:sdtPr>
                <w:rPr>
                  <w:rStyle w:val="3"/>
                  <w:rFonts w:ascii="Arial" w:hAnsi="Arial" w:cs="Arial"/>
                  <w:sz w:val="36"/>
                  <w:szCs w:val="36"/>
                  <w:shd w:val="clear" w:color="auto" w:fill="9CC2E5" w:themeFill="accent1" w:themeFillTint="99"/>
                </w:rPr>
                <w:id w:val="-1289974362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 w:rsidR="00C3131B"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sdtContent>
            </w:sdt>
          </w:p>
        </w:tc>
      </w:tr>
    </w:tbl>
    <w:p w:rsidR="0082026E" w:rsidRPr="004F0744" w:rsidRDefault="0082026E" w:rsidP="00B32A0D">
      <w:pPr>
        <w:tabs>
          <w:tab w:val="left" w:pos="284"/>
        </w:tabs>
        <w:spacing w:after="60" w:line="240" w:lineRule="auto"/>
        <w:rPr>
          <w:rFonts w:cs="Arial"/>
          <w:color w:val="002060"/>
          <w:sz w:val="10"/>
          <w:szCs w:val="10"/>
        </w:rPr>
      </w:pPr>
    </w:p>
    <w:p w:rsidR="00D974FE" w:rsidRPr="0048780B" w:rsidRDefault="00D974FE" w:rsidP="00D974FE">
      <w:pPr>
        <w:numPr>
          <w:ilvl w:val="0"/>
          <w:numId w:val="1"/>
        </w:numPr>
        <w:tabs>
          <w:tab w:val="clear" w:pos="1080"/>
          <w:tab w:val="left" w:pos="284"/>
        </w:tabs>
        <w:spacing w:after="60" w:line="240" w:lineRule="auto"/>
        <w:ind w:left="0" w:firstLine="0"/>
        <w:rPr>
          <w:rFonts w:ascii="Arial" w:hAnsi="Arial" w:cs="Arial"/>
          <w:color w:val="0070C0"/>
          <w:sz w:val="20"/>
          <w:szCs w:val="20"/>
        </w:rPr>
      </w:pPr>
      <w:r w:rsidRPr="0048780B">
        <w:rPr>
          <w:rFonts w:ascii="Arial" w:hAnsi="Arial" w:cs="Arial"/>
          <w:color w:val="0070C0"/>
          <w:sz w:val="20"/>
          <w:szCs w:val="20"/>
        </w:rPr>
        <w:t xml:space="preserve">Исполнение выключателя по типу трансформаторного тока </w:t>
      </w:r>
      <w:r w:rsidRPr="0048780B">
        <w:rPr>
          <w:rFonts w:ascii="Times New Roman" w:hAnsi="Times New Roman" w:cs="Times New Roman"/>
          <w:i/>
          <w:color w:val="0070C0"/>
        </w:rPr>
        <w:t>(нужное отметить)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2"/>
        <w:gridCol w:w="1604"/>
        <w:gridCol w:w="1604"/>
        <w:gridCol w:w="1605"/>
      </w:tblGrid>
      <w:tr w:rsidR="00D974FE" w:rsidTr="0048780B">
        <w:trPr>
          <w:trHeight w:val="28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4FE" w:rsidRPr="0048780B" w:rsidRDefault="00D974FE" w:rsidP="00D974FE">
            <w:pPr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 CYR" w:hAnsi="Arial CYR" w:cs="Arial"/>
                <w:sz w:val="20"/>
                <w:szCs w:val="20"/>
              </w:rPr>
              <w:t>стандартное исполнение со вторичным током 5 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Style w:val="3"/>
                <w:rFonts w:ascii="Arial" w:hAnsi="Arial" w:cs="Arial"/>
                <w:sz w:val="36"/>
                <w:szCs w:val="36"/>
                <w:shd w:val="clear" w:color="auto" w:fill="9CC2E5" w:themeFill="accent1" w:themeFillTint="99"/>
              </w:rPr>
              <w:id w:val="-918087142"/>
              <w15:appearance w15:val="hidden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3"/>
              </w:rPr>
            </w:sdtEndPr>
            <w:sdtContent>
              <w:p w:rsidR="00D974FE" w:rsidRPr="0048780B" w:rsidRDefault="00DA0B58" w:rsidP="0048780B">
                <w:pPr>
                  <w:jc w:val="center"/>
                  <w:rPr>
                    <w:rFonts w:ascii="Arial" w:hAnsi="Arial" w:cs="Arial"/>
                    <w:sz w:val="36"/>
                    <w:szCs w:val="36"/>
                    <w:shd w:val="clear" w:color="auto" w:fill="9CC2E5" w:themeFill="accent1" w:themeFillTint="99"/>
                  </w:rPr>
                </w:pPr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p>
            </w:sdtContent>
          </w:sdt>
        </w:tc>
        <w:tc>
          <w:tcPr>
            <w:tcW w:w="1604" w:type="dxa"/>
            <w:tcBorders>
              <w:left w:val="single" w:sz="4" w:space="0" w:color="auto"/>
            </w:tcBorders>
            <w:vAlign w:val="center"/>
          </w:tcPr>
          <w:p w:rsidR="00D974FE" w:rsidRPr="002D3CF8" w:rsidRDefault="00D974FE" w:rsidP="00D974FE">
            <w:pPr>
              <w:rPr>
                <w:rFonts w:ascii="Arial" w:hAnsi="Arial" w:cs="Arial"/>
              </w:rPr>
            </w:pPr>
          </w:p>
        </w:tc>
        <w:tc>
          <w:tcPr>
            <w:tcW w:w="1605" w:type="dxa"/>
            <w:vAlign w:val="center"/>
          </w:tcPr>
          <w:p w:rsidR="00D974FE" w:rsidRPr="002D3CF8" w:rsidRDefault="00D974FE" w:rsidP="00D974FE">
            <w:pPr>
              <w:rPr>
                <w:rFonts w:ascii="Arial" w:hAnsi="Arial" w:cs="Arial"/>
              </w:rPr>
            </w:pPr>
          </w:p>
        </w:tc>
      </w:tr>
    </w:tbl>
    <w:p w:rsidR="0003656D" w:rsidRPr="0048780B" w:rsidRDefault="0003656D" w:rsidP="0003656D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pPr w:leftFromText="180" w:rightFromText="180" w:vertAnchor="text" w:horzAnchor="page" w:tblpX="1106" w:tblpY="32"/>
        <w:tblOverlap w:val="never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6"/>
      </w:tblGrid>
      <w:tr w:rsidR="00E3301B" w:rsidRPr="00DA0B58" w:rsidTr="0048780B">
        <w:trPr>
          <w:cantSplit/>
          <w:trHeight w:val="1758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E3301B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Трансф</w:t>
            </w:r>
            <w:r>
              <w:rPr>
                <w:rFonts w:ascii="Arial" w:hAnsi="Arial" w:cs="Arial"/>
                <w:sz w:val="20"/>
                <w:szCs w:val="20"/>
              </w:rPr>
              <w:t>орматор</w:t>
            </w:r>
          </w:p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Pr="00DA0B58">
              <w:rPr>
                <w:rFonts w:ascii="Arial" w:hAnsi="Arial" w:cs="Arial"/>
                <w:sz w:val="20"/>
                <w:szCs w:val="20"/>
              </w:rPr>
              <w:t>ока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3301B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I</w:t>
            </w:r>
            <w:r w:rsidRPr="00DA0B58">
              <w:rPr>
                <w:rFonts w:ascii="Arial" w:hAnsi="Arial" w:cs="Arial"/>
                <w:sz w:val="16"/>
                <w:szCs w:val="16"/>
              </w:rPr>
              <w:t>1</w:t>
            </w:r>
            <w:proofErr w:type="gramStart"/>
            <w:r w:rsidRPr="00DA0B58">
              <w:rPr>
                <w:rFonts w:ascii="Arial" w:hAnsi="Arial" w:cs="Arial"/>
                <w:sz w:val="16"/>
                <w:szCs w:val="16"/>
              </w:rPr>
              <w:t>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/</w:t>
            </w:r>
            <w:proofErr w:type="gramEnd"/>
            <w:r w:rsidRPr="00DA0B58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DA0B58">
              <w:rPr>
                <w:rFonts w:ascii="Arial" w:hAnsi="Arial" w:cs="Arial"/>
                <w:sz w:val="16"/>
                <w:szCs w:val="16"/>
              </w:rPr>
              <w:t>2ном.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Класс точности/</w:t>
            </w:r>
          </w:p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нагрузка, ВА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без</w:t>
            </w:r>
            <w:proofErr w:type="spellEnd"/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или </w:t>
            </w: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крат</w:t>
            </w:r>
            <w:proofErr w:type="spellEnd"/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3301B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I</w:t>
            </w:r>
            <w:r w:rsidRPr="00DA0B58">
              <w:rPr>
                <w:rFonts w:ascii="Arial" w:hAnsi="Arial" w:cs="Arial"/>
                <w:sz w:val="16"/>
                <w:szCs w:val="16"/>
              </w:rPr>
              <w:t>1</w:t>
            </w:r>
            <w:proofErr w:type="gramStart"/>
            <w:r w:rsidRPr="00DA0B58">
              <w:rPr>
                <w:rFonts w:ascii="Arial" w:hAnsi="Arial" w:cs="Arial"/>
                <w:sz w:val="16"/>
                <w:szCs w:val="16"/>
              </w:rPr>
              <w:t>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/</w:t>
            </w:r>
            <w:proofErr w:type="gramEnd"/>
            <w:r w:rsidRPr="00DA0B58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DA0B58">
              <w:rPr>
                <w:rFonts w:ascii="Arial" w:hAnsi="Arial" w:cs="Arial"/>
                <w:sz w:val="16"/>
                <w:szCs w:val="16"/>
              </w:rPr>
              <w:t>2ном.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Класс точности/</w:t>
            </w:r>
          </w:p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нагрузка, ВА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без</w:t>
            </w:r>
            <w:proofErr w:type="spellEnd"/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или </w:t>
            </w: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крат</w:t>
            </w:r>
            <w:proofErr w:type="spellEnd"/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3301B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I</w:t>
            </w:r>
            <w:r w:rsidRPr="00DA0B58">
              <w:rPr>
                <w:rFonts w:ascii="Arial" w:hAnsi="Arial" w:cs="Arial"/>
                <w:sz w:val="16"/>
                <w:szCs w:val="16"/>
              </w:rPr>
              <w:t>1</w:t>
            </w:r>
            <w:proofErr w:type="gramStart"/>
            <w:r w:rsidRPr="00DA0B58">
              <w:rPr>
                <w:rFonts w:ascii="Arial" w:hAnsi="Arial" w:cs="Arial"/>
                <w:sz w:val="16"/>
                <w:szCs w:val="16"/>
              </w:rPr>
              <w:t>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/</w:t>
            </w:r>
            <w:proofErr w:type="gramEnd"/>
            <w:r w:rsidRPr="00DA0B58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DA0B58">
              <w:rPr>
                <w:rFonts w:ascii="Arial" w:hAnsi="Arial" w:cs="Arial"/>
                <w:sz w:val="16"/>
                <w:szCs w:val="16"/>
              </w:rPr>
              <w:t>2ном.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Класс точности/</w:t>
            </w:r>
          </w:p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нагрузка, ВА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без</w:t>
            </w:r>
            <w:proofErr w:type="spellEnd"/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или </w:t>
            </w: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крат</w:t>
            </w:r>
            <w:proofErr w:type="spellEnd"/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3301B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I</w:t>
            </w:r>
            <w:r w:rsidRPr="00DA0B58">
              <w:rPr>
                <w:rFonts w:ascii="Arial" w:hAnsi="Arial" w:cs="Arial"/>
                <w:sz w:val="16"/>
                <w:szCs w:val="16"/>
              </w:rPr>
              <w:t>1</w:t>
            </w:r>
            <w:proofErr w:type="gramStart"/>
            <w:r w:rsidRPr="00DA0B58">
              <w:rPr>
                <w:rFonts w:ascii="Arial" w:hAnsi="Arial" w:cs="Arial"/>
                <w:sz w:val="16"/>
                <w:szCs w:val="16"/>
              </w:rPr>
              <w:t>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/</w:t>
            </w:r>
            <w:proofErr w:type="gramEnd"/>
            <w:r w:rsidRPr="00DA0B58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DA0B58">
              <w:rPr>
                <w:rFonts w:ascii="Arial" w:hAnsi="Arial" w:cs="Arial"/>
                <w:sz w:val="16"/>
                <w:szCs w:val="16"/>
              </w:rPr>
              <w:t>2ном.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Класс точности/</w:t>
            </w:r>
          </w:p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нагрузка, ВА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E3301B" w:rsidRPr="00DA0B58" w:rsidRDefault="00E3301B" w:rsidP="00E3301B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без</w:t>
            </w:r>
            <w:proofErr w:type="spellEnd"/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или </w:t>
            </w: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крат</w:t>
            </w:r>
            <w:proofErr w:type="spellEnd"/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E3301B" w:rsidRPr="00DA0B58" w:rsidTr="0048780B">
        <w:trPr>
          <w:trHeight w:val="284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ТА1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A65B2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S/25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5S/15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5/10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5/5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E3301B" w:rsidRPr="00DA0B58" w:rsidTr="0048780B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="00A65B2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S/25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5S/15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5/10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5/5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E3301B" w:rsidRPr="00DA0B58" w:rsidTr="0048780B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E3301B" w:rsidRPr="00DA0B58" w:rsidTr="0048780B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E3301B" w:rsidRPr="00DA0B58" w:rsidTr="0048780B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E3301B" w:rsidRPr="00DA0B58" w:rsidTr="0048780B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56D" w:rsidRPr="00DA0B58" w:rsidRDefault="0003656D" w:rsidP="00DA0B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</w:tbl>
    <w:p w:rsidR="0082026E" w:rsidRPr="0082026E" w:rsidRDefault="0082026E" w:rsidP="0082026E">
      <w:pPr>
        <w:tabs>
          <w:tab w:val="left" w:pos="284"/>
        </w:tabs>
        <w:spacing w:after="60" w:line="240" w:lineRule="auto"/>
        <w:rPr>
          <w:rFonts w:ascii="Arial CYR" w:hAnsi="Arial CYR" w:cs="Arial"/>
          <w:color w:val="0070C0"/>
          <w:sz w:val="10"/>
          <w:szCs w:val="10"/>
        </w:rPr>
      </w:pPr>
    </w:p>
    <w:p w:rsidR="00C934E5" w:rsidRPr="002D3CF8" w:rsidRDefault="00C934E5" w:rsidP="00C934E5">
      <w:pPr>
        <w:numPr>
          <w:ilvl w:val="0"/>
          <w:numId w:val="1"/>
        </w:numPr>
        <w:tabs>
          <w:tab w:val="clear" w:pos="1080"/>
          <w:tab w:val="left" w:pos="284"/>
        </w:tabs>
        <w:spacing w:after="60" w:line="240" w:lineRule="auto"/>
        <w:ind w:left="0" w:firstLine="0"/>
        <w:rPr>
          <w:rFonts w:ascii="Arial CYR" w:hAnsi="Arial CYR" w:cs="Arial"/>
          <w:color w:val="0070C0"/>
        </w:rPr>
      </w:pPr>
      <w:r w:rsidRPr="00C934E5">
        <w:rPr>
          <w:rFonts w:ascii="Arial CYR" w:hAnsi="Arial CYR" w:cs="Arial"/>
          <w:color w:val="0070C0"/>
        </w:rPr>
        <w:t>Дополнительные требования заказчика</w:t>
      </w:r>
    </w:p>
    <w:p w:rsidR="0054562D" w:rsidRPr="0054562D" w:rsidRDefault="0054562D" w:rsidP="0054562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54562D" w:rsidRPr="0054562D" w:rsidRDefault="0054562D" w:rsidP="0054562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54562D" w:rsidRPr="0054562D" w:rsidRDefault="0054562D" w:rsidP="0054562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54562D" w:rsidRPr="0054562D" w:rsidRDefault="0054562D" w:rsidP="0054562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54562D" w:rsidRPr="0054562D" w:rsidRDefault="0054562D" w:rsidP="0054562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54562D" w:rsidRPr="0054562D" w:rsidRDefault="0054562D" w:rsidP="0054562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54562D" w:rsidRPr="0054562D" w:rsidRDefault="0054562D" w:rsidP="0054562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54562D" w:rsidRPr="0054562D" w:rsidRDefault="0054562D" w:rsidP="0054562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C934E5" w:rsidRPr="00C85286" w:rsidRDefault="00C934E5" w:rsidP="0054562D">
      <w:pPr>
        <w:pStyle w:val="a5"/>
        <w:numPr>
          <w:ilvl w:val="1"/>
          <w:numId w:val="4"/>
        </w:numPr>
        <w:tabs>
          <w:tab w:val="left" w:pos="426"/>
        </w:tabs>
        <w:spacing w:after="60" w:line="240" w:lineRule="auto"/>
        <w:ind w:left="432"/>
        <w:contextualSpacing w:val="0"/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</w:pPr>
      <w:r w:rsidRPr="00C85286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 xml:space="preserve">Герметизировать выход кабелей токовых цепей из </w:t>
      </w:r>
      <w:proofErr w:type="spellStart"/>
      <w:r w:rsidRPr="00C85286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>клеммных</w:t>
      </w:r>
      <w:proofErr w:type="spellEnd"/>
      <w:r w:rsidRPr="00C85286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 xml:space="preserve"> коробок трансформаторов тока</w:t>
      </w:r>
      <w:r w:rsidR="00C85286" w:rsidRPr="00C85286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>.</w:t>
      </w:r>
    </w:p>
    <w:p w:rsidR="00C934E5" w:rsidRPr="00C934E5" w:rsidRDefault="00C934E5" w:rsidP="00C85286">
      <w:pPr>
        <w:pStyle w:val="a5"/>
        <w:numPr>
          <w:ilvl w:val="1"/>
          <w:numId w:val="4"/>
        </w:numPr>
        <w:tabs>
          <w:tab w:val="left" w:pos="426"/>
        </w:tabs>
        <w:spacing w:after="60" w:line="240" w:lineRule="auto"/>
        <w:ind w:left="0" w:firstLine="0"/>
        <w:contextualSpacing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934E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Исполнение изоляции вводов – </w:t>
      </w:r>
      <w:r w:rsidR="00C85286" w:rsidRPr="00C934E5">
        <w:rPr>
          <w:rFonts w:ascii="Times New Roman" w:hAnsi="Times New Roman" w:cs="Times New Roman"/>
          <w:i/>
          <w:color w:val="000000"/>
          <w:sz w:val="24"/>
          <w:szCs w:val="24"/>
        </w:rPr>
        <w:t>фарфор</w:t>
      </w:r>
      <w:r w:rsidRPr="00C934E5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C934E5" w:rsidRPr="00C934E5" w:rsidRDefault="00C934E5" w:rsidP="00C85286">
      <w:pPr>
        <w:pStyle w:val="a5"/>
        <w:numPr>
          <w:ilvl w:val="1"/>
          <w:numId w:val="4"/>
        </w:numPr>
        <w:tabs>
          <w:tab w:val="left" w:pos="426"/>
        </w:tabs>
        <w:spacing w:after="60" w:line="240" w:lineRule="auto"/>
        <w:ind w:left="425" w:hanging="425"/>
        <w:contextualSpacing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934E5">
        <w:rPr>
          <w:rFonts w:ascii="Times New Roman" w:hAnsi="Times New Roman" w:cs="Times New Roman"/>
          <w:i/>
          <w:color w:val="000000"/>
          <w:sz w:val="24"/>
          <w:szCs w:val="24"/>
        </w:rPr>
        <w:t>Дополнительно включить в состав поставки электромагнит релейного отключения YAV на переменное напряжение 220 В.</w:t>
      </w:r>
    </w:p>
    <w:p w:rsidR="00C934E5" w:rsidRPr="00C934E5" w:rsidRDefault="00C934E5" w:rsidP="00C934E5">
      <w:pPr>
        <w:pStyle w:val="a5"/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934E5">
        <w:rPr>
          <w:rFonts w:ascii="Times New Roman" w:hAnsi="Times New Roman" w:cs="Times New Roman"/>
          <w:i/>
          <w:color w:val="000000"/>
          <w:sz w:val="24"/>
          <w:szCs w:val="24"/>
        </w:rPr>
        <w:t>Дополнительно включить в состав поставки токовые электромагниты YAV на ток 3 А.</w:t>
      </w:r>
    </w:p>
    <w:p w:rsidR="00C934E5" w:rsidRDefault="00C934E5" w:rsidP="0003656D">
      <w:pPr>
        <w:spacing w:after="0" w:line="240" w:lineRule="auto"/>
        <w:rPr>
          <w:rFonts w:cs="Arial"/>
          <w:sz w:val="24"/>
          <w:szCs w:val="24"/>
        </w:rPr>
      </w:pPr>
    </w:p>
    <w:p w:rsidR="00C3131B" w:rsidRDefault="00C3131B">
      <w:pPr>
        <w:rPr>
          <w:rFonts w:cs="Arial"/>
          <w:sz w:val="24"/>
          <w:szCs w:val="24"/>
        </w:rPr>
      </w:pPr>
      <w:r w:rsidRPr="00AC0392">
        <w:rPr>
          <w:noProof/>
          <w:sz w:val="28"/>
          <w:szCs w:val="20"/>
          <w:lang w:eastAsia="ru-RU"/>
        </w:rPr>
        <w:lastRenderedPageBreak/>
        <w:drawing>
          <wp:inline distT="0" distB="0" distL="0" distR="0">
            <wp:extent cx="6480175" cy="832544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325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31B" w:rsidRDefault="00C3131B" w:rsidP="00C3131B">
      <w:pPr>
        <w:tabs>
          <w:tab w:val="left" w:pos="108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sectPr w:rsidR="00C3131B" w:rsidSect="004F074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64259"/>
    <w:multiLevelType w:val="hybridMultilevel"/>
    <w:tmpl w:val="9E5A6CF4"/>
    <w:lvl w:ilvl="0" w:tplc="CE226478">
      <w:start w:val="1"/>
      <w:numFmt w:val="decimal"/>
      <w:lvlText w:val="2.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742ADAB8">
      <w:start w:val="1"/>
      <w:numFmt w:val="bullet"/>
      <w:lvlText w:val=""/>
      <w:lvlJc w:val="left"/>
      <w:pPr>
        <w:tabs>
          <w:tab w:val="num" w:pos="1136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C725B1"/>
    <w:multiLevelType w:val="hybridMultilevel"/>
    <w:tmpl w:val="AEC67F6A"/>
    <w:lvl w:ilvl="0" w:tplc="90685D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color w:val="0070C0"/>
      </w:rPr>
    </w:lvl>
    <w:lvl w:ilvl="1" w:tplc="860879B4">
      <w:numFmt w:val="none"/>
      <w:lvlText w:val=""/>
      <w:lvlJc w:val="left"/>
      <w:pPr>
        <w:tabs>
          <w:tab w:val="num" w:pos="360"/>
        </w:tabs>
      </w:pPr>
    </w:lvl>
    <w:lvl w:ilvl="2" w:tplc="771843CE">
      <w:numFmt w:val="none"/>
      <w:lvlText w:val=""/>
      <w:lvlJc w:val="left"/>
      <w:pPr>
        <w:tabs>
          <w:tab w:val="num" w:pos="360"/>
        </w:tabs>
      </w:pPr>
    </w:lvl>
    <w:lvl w:ilvl="3" w:tplc="91247D02">
      <w:numFmt w:val="none"/>
      <w:lvlText w:val=""/>
      <w:lvlJc w:val="left"/>
      <w:pPr>
        <w:tabs>
          <w:tab w:val="num" w:pos="360"/>
        </w:tabs>
      </w:pPr>
    </w:lvl>
    <w:lvl w:ilvl="4" w:tplc="40F67B28">
      <w:numFmt w:val="none"/>
      <w:lvlText w:val=""/>
      <w:lvlJc w:val="left"/>
      <w:pPr>
        <w:tabs>
          <w:tab w:val="num" w:pos="360"/>
        </w:tabs>
      </w:pPr>
    </w:lvl>
    <w:lvl w:ilvl="5" w:tplc="3DB46E02">
      <w:numFmt w:val="none"/>
      <w:lvlText w:val=""/>
      <w:lvlJc w:val="left"/>
      <w:pPr>
        <w:tabs>
          <w:tab w:val="num" w:pos="360"/>
        </w:tabs>
      </w:pPr>
    </w:lvl>
    <w:lvl w:ilvl="6" w:tplc="9F7A82CE">
      <w:numFmt w:val="none"/>
      <w:lvlText w:val=""/>
      <w:lvlJc w:val="left"/>
      <w:pPr>
        <w:tabs>
          <w:tab w:val="num" w:pos="360"/>
        </w:tabs>
      </w:pPr>
    </w:lvl>
    <w:lvl w:ilvl="7" w:tplc="89DE7418">
      <w:numFmt w:val="none"/>
      <w:lvlText w:val=""/>
      <w:lvlJc w:val="left"/>
      <w:pPr>
        <w:tabs>
          <w:tab w:val="num" w:pos="360"/>
        </w:tabs>
      </w:pPr>
    </w:lvl>
    <w:lvl w:ilvl="8" w:tplc="495477D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41CB4B26"/>
    <w:multiLevelType w:val="hybridMultilevel"/>
    <w:tmpl w:val="B2B078D2"/>
    <w:lvl w:ilvl="0" w:tplc="79A8C57E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  <w:i w:val="0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61AD6705"/>
    <w:multiLevelType w:val="hybridMultilevel"/>
    <w:tmpl w:val="A852BE4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color w:val="0070C0"/>
      </w:rPr>
    </w:lvl>
    <w:lvl w:ilvl="1" w:tplc="860879B4">
      <w:numFmt w:val="none"/>
      <w:lvlText w:val=""/>
      <w:lvlJc w:val="left"/>
      <w:pPr>
        <w:tabs>
          <w:tab w:val="num" w:pos="360"/>
        </w:tabs>
      </w:pPr>
    </w:lvl>
    <w:lvl w:ilvl="2" w:tplc="771843CE">
      <w:numFmt w:val="none"/>
      <w:lvlText w:val=""/>
      <w:lvlJc w:val="left"/>
      <w:pPr>
        <w:tabs>
          <w:tab w:val="num" w:pos="360"/>
        </w:tabs>
      </w:pPr>
    </w:lvl>
    <w:lvl w:ilvl="3" w:tplc="91247D02">
      <w:numFmt w:val="none"/>
      <w:lvlText w:val=""/>
      <w:lvlJc w:val="left"/>
      <w:pPr>
        <w:tabs>
          <w:tab w:val="num" w:pos="360"/>
        </w:tabs>
      </w:pPr>
    </w:lvl>
    <w:lvl w:ilvl="4" w:tplc="40F67B28">
      <w:numFmt w:val="none"/>
      <w:lvlText w:val=""/>
      <w:lvlJc w:val="left"/>
      <w:pPr>
        <w:tabs>
          <w:tab w:val="num" w:pos="360"/>
        </w:tabs>
      </w:pPr>
    </w:lvl>
    <w:lvl w:ilvl="5" w:tplc="3DB46E02">
      <w:numFmt w:val="none"/>
      <w:lvlText w:val=""/>
      <w:lvlJc w:val="left"/>
      <w:pPr>
        <w:tabs>
          <w:tab w:val="num" w:pos="360"/>
        </w:tabs>
      </w:pPr>
    </w:lvl>
    <w:lvl w:ilvl="6" w:tplc="9F7A82CE">
      <w:numFmt w:val="none"/>
      <w:lvlText w:val=""/>
      <w:lvlJc w:val="left"/>
      <w:pPr>
        <w:tabs>
          <w:tab w:val="num" w:pos="360"/>
        </w:tabs>
      </w:pPr>
    </w:lvl>
    <w:lvl w:ilvl="7" w:tplc="89DE7418">
      <w:numFmt w:val="none"/>
      <w:lvlText w:val=""/>
      <w:lvlJc w:val="left"/>
      <w:pPr>
        <w:tabs>
          <w:tab w:val="num" w:pos="360"/>
        </w:tabs>
      </w:pPr>
    </w:lvl>
    <w:lvl w:ilvl="8" w:tplc="495477D4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6E6E4346"/>
    <w:multiLevelType w:val="multilevel"/>
    <w:tmpl w:val="B89CCAB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70C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EA2"/>
    <w:rsid w:val="0003656D"/>
    <w:rsid w:val="0008441D"/>
    <w:rsid w:val="0009338D"/>
    <w:rsid w:val="000B264B"/>
    <w:rsid w:val="0010185D"/>
    <w:rsid w:val="00105FE2"/>
    <w:rsid w:val="0011317B"/>
    <w:rsid w:val="0014757A"/>
    <w:rsid w:val="001A5EA2"/>
    <w:rsid w:val="001E7AA1"/>
    <w:rsid w:val="001F1C12"/>
    <w:rsid w:val="002D3CF8"/>
    <w:rsid w:val="00335B9A"/>
    <w:rsid w:val="00364AB4"/>
    <w:rsid w:val="0048780B"/>
    <w:rsid w:val="004F0744"/>
    <w:rsid w:val="0054562D"/>
    <w:rsid w:val="00613283"/>
    <w:rsid w:val="00696896"/>
    <w:rsid w:val="007C356B"/>
    <w:rsid w:val="007E19F7"/>
    <w:rsid w:val="0082026E"/>
    <w:rsid w:val="008816EB"/>
    <w:rsid w:val="009A00BB"/>
    <w:rsid w:val="00A65B2C"/>
    <w:rsid w:val="00B32A0D"/>
    <w:rsid w:val="00B44DD5"/>
    <w:rsid w:val="00BF3DA6"/>
    <w:rsid w:val="00C3131B"/>
    <w:rsid w:val="00C85286"/>
    <w:rsid w:val="00C903D1"/>
    <w:rsid w:val="00C934E5"/>
    <w:rsid w:val="00D54E1C"/>
    <w:rsid w:val="00D974FE"/>
    <w:rsid w:val="00DA0B58"/>
    <w:rsid w:val="00E3301B"/>
    <w:rsid w:val="00E85AA7"/>
    <w:rsid w:val="00EF233D"/>
    <w:rsid w:val="00F17E8F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A66800-E4FD-4D96-BB72-C06A6B2F0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3656D"/>
    <w:rPr>
      <w:color w:val="808080"/>
    </w:rPr>
  </w:style>
  <w:style w:type="table" w:styleId="a4">
    <w:name w:val="Table Grid"/>
    <w:basedOn w:val="a1"/>
    <w:uiPriority w:val="39"/>
    <w:rsid w:val="00B44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Стиль1"/>
    <w:basedOn w:val="a0"/>
    <w:uiPriority w:val="1"/>
    <w:rsid w:val="00B44DD5"/>
    <w:rPr>
      <w:rFonts w:ascii="Arial CYR" w:hAnsi="Arial CYR"/>
      <w:b/>
      <w:sz w:val="22"/>
    </w:rPr>
  </w:style>
  <w:style w:type="character" w:customStyle="1" w:styleId="2">
    <w:name w:val="Стиль2"/>
    <w:basedOn w:val="a0"/>
    <w:uiPriority w:val="1"/>
    <w:rsid w:val="00B44DD5"/>
    <w:rPr>
      <w:rFonts w:ascii="Arial CYR" w:hAnsi="Arial CYR"/>
      <w:b w:val="0"/>
      <w:sz w:val="22"/>
    </w:rPr>
  </w:style>
  <w:style w:type="character" w:customStyle="1" w:styleId="3">
    <w:name w:val="Стиль3"/>
    <w:basedOn w:val="a0"/>
    <w:uiPriority w:val="1"/>
    <w:rsid w:val="008816EB"/>
    <w:rPr>
      <w:sz w:val="40"/>
    </w:rPr>
  </w:style>
  <w:style w:type="paragraph" w:styleId="a5">
    <w:name w:val="List Paragraph"/>
    <w:basedOn w:val="a"/>
    <w:uiPriority w:val="34"/>
    <w:qFormat/>
    <w:rsid w:val="00C93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B6105333089486DB9B4749C6CF23A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9B4A10-36A4-4951-9892-602C468E3F6B}"/>
      </w:docPartPr>
      <w:docPartBody>
        <w:p w:rsidR="008C76CD" w:rsidRDefault="0046676E" w:rsidP="0046676E">
          <w:pPr>
            <w:pStyle w:val="1B6105333089486DB9B4749C6CF23A50"/>
          </w:pPr>
          <w:r w:rsidRPr="00FF60A6">
            <w:rPr>
              <w:rStyle w:val="a3"/>
            </w:rPr>
            <w:t>Выберите элемент.</w:t>
          </w:r>
        </w:p>
      </w:docPartBody>
    </w:docPart>
    <w:docPart>
      <w:docPartPr>
        <w:name w:val="ED6604686B434166BFA8CEA35CDA49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FCDF61-4CC8-49AE-ADD9-8189E1881D55}"/>
      </w:docPartPr>
      <w:docPartBody>
        <w:p w:rsidR="008C76CD" w:rsidRDefault="0046676E" w:rsidP="0046676E">
          <w:pPr>
            <w:pStyle w:val="ED6604686B434166BFA8CEA35CDA49B4"/>
          </w:pPr>
          <w:r w:rsidRPr="00FF60A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76E"/>
    <w:rsid w:val="00011B28"/>
    <w:rsid w:val="002E6E8B"/>
    <w:rsid w:val="0046676E"/>
    <w:rsid w:val="004D1666"/>
    <w:rsid w:val="00725C08"/>
    <w:rsid w:val="008C76CD"/>
    <w:rsid w:val="009E2CB6"/>
    <w:rsid w:val="00F4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676E"/>
    <w:rPr>
      <w:color w:val="808080"/>
    </w:rPr>
  </w:style>
  <w:style w:type="paragraph" w:customStyle="1" w:styleId="F1CE450274E84383A3111F57BC6E0966">
    <w:name w:val="F1CE450274E84383A3111F57BC6E0966"/>
    <w:rsid w:val="0046676E"/>
    <w:rPr>
      <w:rFonts w:eastAsiaTheme="minorHAnsi"/>
      <w:lang w:eastAsia="en-US"/>
    </w:rPr>
  </w:style>
  <w:style w:type="paragraph" w:customStyle="1" w:styleId="8A5798EAEC874A5E92FB19C90BB8A9C1">
    <w:name w:val="8A5798EAEC874A5E92FB19C90BB8A9C1"/>
    <w:rsid w:val="0046676E"/>
    <w:rPr>
      <w:rFonts w:eastAsiaTheme="minorHAnsi"/>
      <w:lang w:eastAsia="en-US"/>
    </w:rPr>
  </w:style>
  <w:style w:type="paragraph" w:customStyle="1" w:styleId="1B6105333089486DB9B4749C6CF23A50">
    <w:name w:val="1B6105333089486DB9B4749C6CF23A50"/>
    <w:rsid w:val="0046676E"/>
  </w:style>
  <w:style w:type="paragraph" w:customStyle="1" w:styleId="8825EA397186417FBA331C9DF5BDC7B6">
    <w:name w:val="8825EA397186417FBA331C9DF5BDC7B6"/>
    <w:rsid w:val="0046676E"/>
    <w:rPr>
      <w:rFonts w:eastAsiaTheme="minorHAnsi"/>
      <w:lang w:eastAsia="en-US"/>
    </w:rPr>
  </w:style>
  <w:style w:type="paragraph" w:customStyle="1" w:styleId="1CF2061BB84D43D4B2D82B2A98E2978D">
    <w:name w:val="1CF2061BB84D43D4B2D82B2A98E2978D"/>
    <w:rsid w:val="0046676E"/>
    <w:rPr>
      <w:rFonts w:eastAsiaTheme="minorHAnsi"/>
      <w:lang w:eastAsia="en-US"/>
    </w:rPr>
  </w:style>
  <w:style w:type="paragraph" w:customStyle="1" w:styleId="8825EA397186417FBA331C9DF5BDC7B61">
    <w:name w:val="8825EA397186417FBA331C9DF5BDC7B61"/>
    <w:rsid w:val="0046676E"/>
    <w:rPr>
      <w:rFonts w:eastAsiaTheme="minorHAnsi"/>
      <w:lang w:eastAsia="en-US"/>
    </w:rPr>
  </w:style>
  <w:style w:type="paragraph" w:customStyle="1" w:styleId="1CF2061BB84D43D4B2D82B2A98E2978D1">
    <w:name w:val="1CF2061BB84D43D4B2D82B2A98E2978D1"/>
    <w:rsid w:val="0046676E"/>
    <w:rPr>
      <w:rFonts w:eastAsiaTheme="minorHAnsi"/>
      <w:lang w:eastAsia="en-US"/>
    </w:rPr>
  </w:style>
  <w:style w:type="paragraph" w:customStyle="1" w:styleId="ED6604686B434166BFA8CEA35CDA49B4">
    <w:name w:val="ED6604686B434166BFA8CEA35CDA49B4"/>
    <w:rsid w:val="004667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БАРАС А.В. ПРОИЗВ.-ТЕХ. СЛУЖБА.</dc:creator>
  <cp:keywords/>
  <dc:description/>
  <cp:lastModifiedBy>Кривобоков Алексей Геннадьевич</cp:lastModifiedBy>
  <cp:revision>2</cp:revision>
  <dcterms:created xsi:type="dcterms:W3CDTF">2020-10-08T06:19:00Z</dcterms:created>
  <dcterms:modified xsi:type="dcterms:W3CDTF">2020-10-08T06:19:00Z</dcterms:modified>
</cp:coreProperties>
</file>